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/>
      </w:pPr>
      <w:r>
        <w:rPr>
          <w:rStyle w:val="Strong"/>
          <w:b/>
          <w:bCs/>
        </w:rPr>
        <w:t>Informácie o spracúvaní osobných údajov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zastúpený: Ing. Rastislavom Masarykom, riaditeľom organizáciePrevádzkovateľ: Školské zariadenia mesta Trenčín, m.r.o., Mládežnícka 4, 911 01 Trenčín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IČO: 36 129 755 (ďalej len "prevádzkovateľ" je prevádzkovateľom podľa zákona NR SR č. 18/2018 Z. z. o ochrane osobných údajov a o zmene a doplnení niektorých) zákonov (ďalej len "zákon NR SR č. 18/2018 Z. z.").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Prevádzkovateľ spracúva len také osobné údaje, ktoré svojím rozsahom a obsahom zodpovedajú účelu ich spracúvania a sú nevyhnutné na jeho dosiahnutie. Prevádzkovateľ spracúva a využíva osobné údaje výlučne spôsobom, ktorý zodpovedá účelu, na ktorý boli zhromaždené, pričom údaj o účele môže byť obsiahnutý v súhlase dotknutej osoby alebo ustanovený priamo vykonateľným právne záväzným aktom Európskych spoločenstiev, medzinárodnou zmluvou, ktorou je Slovenská republika viazaná, zákonom o ochrane osobných údajov alebo osobitným zákonom.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V zmysle § 21 zákona NR SR č. 18/2018 Z. z. dotknutá osoba má právo získať od prevádzkovateľa potvrdenie o tom, či sa spracúvajú osobné údaje, ktoré sa jej týkajú. Ak prevádzkovateľ takéto osobné údaje spracúva, dotknutá osoba má právo získať prístup k týmto osobným údajom a informácie o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účele spracúvania osobných údajov,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kategórii spracúvaných osobných údajov,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identifikácii príjemcu alebo o kategórii príjemcu, ktorému boli alebo majú byť osobné údaje poskytnuté, najmä o príjemcovi v tretej krajine alebo o medzinárodnej organizácii, ak je to možné,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dobe uchovávania osobných údajov; ak to nie je možné, informáciu o kritériách jej určenia,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práve požadovať od prevádzkovateľa opravu osobných údajov týkajúcich sa dotknutej osoby, ich vymazanie alebo obmedzenie ich spracúvania, alebo o práve namietať spracúvanie osobných údajov,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práve podať návrh na začatie konania podľa § 100,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zdroji osobných údajov, ak sa osobné údaje nezískali od dotknutej osoby,</w:t>
      </w:r>
    </w:p>
    <w:p>
      <w:pPr>
        <w:pStyle w:val="BodyText"/>
        <w:numPr>
          <w:ilvl w:val="0"/>
          <w:numId w:val="3"/>
        </w:numPr>
        <w:bidi w:val="0"/>
        <w:jc w:val="left"/>
        <w:rPr>
          <w:lang w:val="sk-SK"/>
        </w:rPr>
      </w:pPr>
      <w:r>
        <w:rPr>
          <w:lang w:val="sk-SK"/>
        </w:rPr>
        <w:t>existencii automatizovaného individuálneho rozhodovania vrátane profilovania podľa § 28 ods. 1 a 4; v týchto prípadoch poskytne prevádzkovateľ dotknutej osobe informácie najmä o použitom postupe, ako aj o význame a predpokladaných dôsledkoch takého spracúvania osobných údajov pre dotknutú osobu.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 xml:space="preserve">Dotknutá osoba má právo byť informovaná o primeraných zárukách týkajúcich sa prenosu podľa § 48 ods. 2 až 4, ak sa osobné údaje prenášajú do tretej krajiny alebo medzinárodnej organizácii. 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Prevádzkovateľ je povinný poskytnúť dotknutej osobe jej osobné údaje, ktoré spracúva. Za opakované poskytnutie osobných údajov, o ktoré dotknutá osoba požiada, môže prevádzkovateľ účtovať primeraný poplatok zodpovedajúci administratívnym nákladom. Prevádzkovateľ je povinný poskytnúť osobné údaje dotknutej osobe spôsobom podľa jej požiadavky.</w:t>
      </w:r>
    </w:p>
    <w:p>
      <w:pPr>
        <w:pStyle w:val="Heading2"/>
        <w:numPr>
          <w:ilvl w:val="1"/>
          <w:numId w:val="2"/>
        </w:numPr>
        <w:bidi w:val="0"/>
        <w:ind w:hanging="0" w:left="0"/>
        <w:jc w:val="left"/>
        <w:rPr/>
      </w:pPr>
      <w:r>
        <w:rPr>
          <w:rStyle w:val="Strong"/>
          <w:b/>
          <w:bCs/>
          <w:lang w:val="sk-SK"/>
        </w:rPr>
        <w:t>Zodpovedná osoba</w:t>
      </w:r>
    </w:p>
    <w:p>
      <w:pPr>
        <w:pStyle w:val="BodyText"/>
        <w:bidi w:val="0"/>
        <w:jc w:val="left"/>
        <w:rPr/>
      </w:pPr>
      <w:r>
        <w:rPr>
          <w:lang w:val="sk-SK"/>
        </w:rPr>
        <w:t xml:space="preserve">V zmysle § 44 zákona NR SR č. 18/2018 Z. z. prevádzkovateľ určil zodpovednú osobu: </w:t>
      </w:r>
      <w:r>
        <w:rPr>
          <w:rStyle w:val="Strong"/>
          <w:lang w:val="sk-SK"/>
        </w:rPr>
        <w:t>Barboru</w:t>
      </w:r>
      <w:r>
        <w:rPr>
          <w:lang w:val="sk-SK"/>
        </w:rPr>
        <w:t xml:space="preserve"> </w:t>
      </w:r>
      <w:r>
        <w:rPr>
          <w:rStyle w:val="Strong"/>
          <w:lang w:val="sk-SK"/>
        </w:rPr>
        <w:t>Vašekovú</w:t>
      </w:r>
      <w:r>
        <w:rPr>
          <w:lang w:val="sk-SK"/>
        </w:rPr>
        <w:t xml:space="preserve"> ktorá</w:t>
      </w:r>
    </w:p>
    <w:p>
      <w:pPr>
        <w:pStyle w:val="BodyText"/>
        <w:numPr>
          <w:ilvl w:val="0"/>
          <w:numId w:val="4"/>
        </w:numPr>
        <w:bidi w:val="0"/>
        <w:jc w:val="left"/>
        <w:rPr>
          <w:lang w:val="sk-SK"/>
        </w:rPr>
      </w:pPr>
      <w:r>
        <w:rPr>
          <w:lang w:val="sk-SK"/>
        </w:rPr>
        <w:t>poskytuje informácie a poradenstvo prevádzkovateľovi alebo sprostredkovateľovi a zamestnancom, ktorí vykonávajú spracúvanie osobných údajov, o ich povinnostiach podľa tohto zákona, osobitných predpisov alebo medzinárodných zmlúv, ktorými je Slovenská republika viazaná, týkajúcich sa ochrany osobných údajov</w:t>
      </w:r>
    </w:p>
    <w:p>
      <w:pPr>
        <w:pStyle w:val="BodyText"/>
        <w:numPr>
          <w:ilvl w:val="0"/>
          <w:numId w:val="4"/>
        </w:numPr>
        <w:bidi w:val="0"/>
        <w:jc w:val="left"/>
        <w:rPr>
          <w:lang w:val="sk-SK"/>
        </w:rPr>
      </w:pPr>
      <w:r>
        <w:rPr>
          <w:lang w:val="sk-SK"/>
        </w:rPr>
        <w:t>monitoruje súlad s týmto zákonom, osobitnými predpismi alebo medzinárodnými zmluvami, ktorými je Slovenská republika viazaná, týkajúcimi sa ochrany osobných údajov a s pravidlami prevádzkovateľa alebo sprostredkovateľa súvisiacimi s ochranou osobných údajov vrátane rozdelenia povinností, zvyšovania povedomia a odbornej prípravy osôb, ktoré sú zapojené do spracovateľských operácií a súvisiacich auditov ochrany osobných údajov,</w:t>
      </w:r>
    </w:p>
    <w:p>
      <w:pPr>
        <w:pStyle w:val="BodyText"/>
        <w:numPr>
          <w:ilvl w:val="0"/>
          <w:numId w:val="4"/>
        </w:numPr>
        <w:bidi w:val="0"/>
        <w:jc w:val="left"/>
        <w:rPr>
          <w:lang w:val="sk-SK"/>
        </w:rPr>
      </w:pPr>
      <w:r>
        <w:rPr>
          <w:lang w:val="sk-SK"/>
        </w:rPr>
        <w:t>poskytuje na požiadanie poradenstvo, ak ide o posúdenie vplyvu na ochranu osobných údajov a monitorovanie jeho vykonávania podľa § 42,</w:t>
      </w:r>
    </w:p>
    <w:p>
      <w:pPr>
        <w:pStyle w:val="BodyText"/>
        <w:numPr>
          <w:ilvl w:val="0"/>
          <w:numId w:val="4"/>
        </w:numPr>
        <w:bidi w:val="0"/>
        <w:jc w:val="left"/>
        <w:rPr>
          <w:lang w:val="sk-SK"/>
        </w:rPr>
      </w:pPr>
      <w:r>
        <w:rPr>
          <w:lang w:val="sk-SK"/>
        </w:rPr>
        <w:t>spolupracuje s úradom pri plnení svojich úloh,</w:t>
      </w:r>
    </w:p>
    <w:p>
      <w:pPr>
        <w:pStyle w:val="BodyText"/>
        <w:numPr>
          <w:ilvl w:val="0"/>
          <w:numId w:val="4"/>
        </w:numPr>
        <w:bidi w:val="0"/>
        <w:jc w:val="left"/>
        <w:rPr>
          <w:lang w:val="sk-SK"/>
        </w:rPr>
      </w:pPr>
      <w:r>
        <w:rPr>
          <w:lang w:val="sk-SK"/>
        </w:rPr>
        <w:t>plní úlohy kontaktného miesta pre úrad v súvislosti s otázkami týkajúcimi sa spracúvania osobných údajov vrátane predchádzajúcej konzultácie podľa § 43 a podľa potreby aj konzultácie v iných veciach.</w:t>
      </w:r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Zodpovedná osoba pri výkone svojich úloh náležite zohľadňuje riziko spojené so spracovateľskými operáciami, pričom berie do úvahy povahu, rozsah, kontext a účel spracúvania osobných údajov.</w:t>
      </w:r>
    </w:p>
    <w:p>
      <w:pPr>
        <w:pStyle w:val="BodyText"/>
        <w:bidi w:val="0"/>
        <w:jc w:val="left"/>
        <w:rPr/>
      </w:pPr>
      <w:r>
        <w:rPr>
          <w:rStyle w:val="Strong"/>
          <w:lang w:val="sk-SK"/>
        </w:rPr>
        <w:t>Každá dotknutá osoba môže kontaktovať zodpovednú osobu s otázkami týkajúcimi sa spracúvania jej osobných údajov a uplatňovania jej práv podľa zákona NR SR č.18/2018 Z. z. nasledovne:</w:t>
      </w:r>
    </w:p>
    <w:p>
      <w:pPr>
        <w:pStyle w:val="BodyText"/>
        <w:numPr>
          <w:ilvl w:val="0"/>
          <w:numId w:val="5"/>
        </w:numPr>
        <w:bidi w:val="0"/>
        <w:jc w:val="left"/>
        <w:rPr/>
      </w:pPr>
      <w:r>
        <w:rPr>
          <w:lang w:val="sk-SK"/>
        </w:rPr>
        <w:t xml:space="preserve">osobne: </w:t>
      </w:r>
      <w:r>
        <w:rPr>
          <w:rStyle w:val="Strong"/>
          <w:lang w:val="sk-SK"/>
        </w:rPr>
        <w:t>kancelária PaM, Školské zariadenia mesta Trenčín, m.r.o., Mládežnícka 4, Trenčín, v čase streda od 8,00 hod. do 15,00 hod.hod. do 15,00 hod.</w:t>
      </w:r>
    </w:p>
    <w:p>
      <w:pPr>
        <w:pStyle w:val="BodyText"/>
        <w:numPr>
          <w:ilvl w:val="0"/>
          <w:numId w:val="5"/>
        </w:numPr>
        <w:bidi w:val="0"/>
        <w:jc w:val="left"/>
        <w:rPr/>
      </w:pPr>
      <w:r>
        <w:rPr>
          <w:rStyle w:val="Strong"/>
          <w:lang w:val="sk-SK"/>
        </w:rPr>
        <w:t>telefonicky: +421 911 046 627</w:t>
      </w:r>
    </w:p>
    <w:p>
      <w:pPr>
        <w:pStyle w:val="BodyText"/>
        <w:numPr>
          <w:ilvl w:val="0"/>
          <w:numId w:val="5"/>
        </w:numPr>
        <w:bidi w:val="0"/>
        <w:jc w:val="left"/>
        <w:rPr/>
      </w:pPr>
      <w:r>
        <w:rPr>
          <w:lang w:val="sk-SK"/>
        </w:rPr>
        <w:t xml:space="preserve">elektronickou poštou: </w:t>
      </w:r>
      <w:hyperlink r:id="rId2" w:tgtFrame="_blank">
        <w:r>
          <w:rPr>
            <w:rStyle w:val="Hyperlink"/>
            <w:lang w:val="sk-SK"/>
          </w:rPr>
          <w:t>zodpovednaosoba@ms.trencin.sk</w:t>
        </w:r>
      </w:hyperlink>
    </w:p>
    <w:p>
      <w:pPr>
        <w:pStyle w:val="BodyText"/>
        <w:bidi w:val="0"/>
        <w:jc w:val="left"/>
        <w:rPr>
          <w:lang w:val="sk-SK"/>
        </w:rPr>
      </w:pPr>
      <w:r>
        <w:rPr>
          <w:lang w:val="sk-SK"/>
        </w:rPr>
        <w:t>Zodpovedná osoba je v súvislosti s výkonom svojich úloh viazaná povinnosťou mlčanlivosti v súlade so zákonom č. 18/2018 Z. z. alebo osobitným predpisom.</w:t>
      </w:r>
    </w:p>
    <w:p>
      <w:pPr>
        <w:pStyle w:val="Normal"/>
        <w:bidi w:val="0"/>
        <w:jc w:val="left"/>
        <w:rPr>
          <w:lang w:val="sk-SK"/>
        </w:rPr>
      </w:pPr>
      <w:r>
        <w:rPr>
          <w:lang w:val="sk-SK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Roboto"/>
        <w:kern w:val="2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Roboto"/>
      <w:color w:val="auto"/>
      <w:kern w:val="2"/>
      <w:sz w:val="24"/>
      <w:szCs w:val="24"/>
      <w:lang w:val="sk-SK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ans CJK SC" w:cs="Roboto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Roboto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Roboto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Roboto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odpovednaosoba@ms.trencin.s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LibreOffice/24.8.4.2$Linux_X86_64 LibreOffice_project/480$Build-2</Application>
  <AppVersion>15.0000</AppVersion>
  <Pages>2</Pages>
  <Words>667</Words>
  <Characters>4103</Characters>
  <CharactersWithSpaces>4727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2026-03-23T16:37:40Z</dcterms:created>
  <dc:creator/>
  <dc:description/>
  <dc:language>sk-SK</dc:language>
  <cp:lastModifiedBy/>
  <dcterms:modified xsi:type="dcterms:W3CDTF">2026-03-23T17:37:15Z</dcterms:modified>
  <cp:revision>19</cp:revision>
  <dc:subject>Informácie o spracúvaní osobných údajov</dc:subject>
  <dc:title>Informácie o spracúvaní osobných údajov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Slovenský</vt:lpwstr>
  </property>
</Properties>
</file>